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77A65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77A65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777A65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77A65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777A6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777A6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77A6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77A6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77A65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77A65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77A65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77A65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77A65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777A65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77A65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77A65" w:rsidRDefault="003E7E1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 xml:space="preserve">Основи на </w:t>
            </w:r>
            <w:r w:rsidR="00372B03" w:rsidRPr="00777A65">
              <w:rPr>
                <w:rFonts w:ascii="Arial" w:hAnsi="Arial" w:cs="Arial"/>
                <w:sz w:val="22"/>
                <w:szCs w:val="22"/>
                <w:lang w:val="mk-MK"/>
              </w:rPr>
              <w:t>молекуларна биологија</w:t>
            </w: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777A65" w:rsidRDefault="00503B73" w:rsidP="00372B0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Ја </w:t>
            </w:r>
            <w:r w:rsidR="00372B03" w:rsidRPr="00777A65">
              <w:rPr>
                <w:rFonts w:ascii="Arial" w:hAnsi="Arial" w:cs="Arial"/>
                <w:sz w:val="22"/>
                <w:szCs w:val="22"/>
                <w:lang w:val="mk-MK" w:eastAsia="en-US"/>
              </w:rPr>
              <w:t>опишува молекуларната основа на наследувањето, градба на наследниот материјал и неговата организација во клетката</w:t>
            </w: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777A65" w:rsidRDefault="007B50B8" w:rsidP="004057D8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lang w:val="mk-MK"/>
              </w:rPr>
              <w:t>Пренесување на генетска информација (репликација и транскрипција)</w:t>
            </w:r>
            <w:r w:rsidR="004057D8" w:rsidRPr="00777A65">
              <w:rPr>
                <w:rFonts w:ascii="Arial" w:hAnsi="Arial" w:cs="Arial"/>
                <w:sz w:val="22"/>
                <w:lang w:val="mk-MK"/>
              </w:rPr>
              <w:t xml:space="preserve"> </w:t>
            </w:r>
          </w:p>
        </w:tc>
      </w:tr>
      <w:tr w:rsidR="00D169FC" w:rsidRPr="00777A65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77A65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777A65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77A65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77A65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777A65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777A65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777A65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777A65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777A65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777A65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777A65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777A65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777A6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777A6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777A65" w:rsidRDefault="00D528A7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777A65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Стратешки прашалници</w:t>
            </w:r>
          </w:p>
          <w:p w:rsidR="00496EAB" w:rsidRPr="00777A65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777A65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77A65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777A65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777A65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28A7"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генетска информација</w:t>
            </w:r>
          </w:p>
          <w:p w:rsidR="00503B73" w:rsidRPr="00777A65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4057D8"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разлика меѓу </w:t>
            </w:r>
            <w:r w:rsidR="00D528A7"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репликација и транскрипција </w:t>
            </w:r>
          </w:p>
          <w:p w:rsidR="00D169FC" w:rsidRPr="00777A65" w:rsidRDefault="00D528A7" w:rsidP="00D528A7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Знае важност на пренос на генетска информација</w:t>
            </w:r>
          </w:p>
        </w:tc>
      </w:tr>
      <w:tr w:rsidR="00D169FC" w:rsidRPr="00777A65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777A65" w:rsidTr="00777A65">
        <w:trPr>
          <w:trHeight w:val="1125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777A65" w:rsidRDefault="00D169FC" w:rsidP="00777A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bookmarkStart w:id="0" w:name="_GoBack" w:colFirst="0" w:colLast="1"/>
            <w:r w:rsidRPr="00777A6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777A65" w:rsidRDefault="00A90B0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528A7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транскрипција и транслација</w:t>
            </w:r>
          </w:p>
          <w:p w:rsidR="00503B73" w:rsidRPr="00777A65" w:rsidRDefault="00A90B0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Разбираат </w:t>
            </w:r>
            <w:r w:rsidR="004057D8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разлики меѓу </w:t>
            </w:r>
            <w:r w:rsidR="00D528A7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репликација  и транскрипција </w:t>
            </w:r>
          </w:p>
          <w:p w:rsidR="00A90B03" w:rsidRPr="00777A65" w:rsidRDefault="00A90B0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D528A7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од точен пренос на генетска информација. </w:t>
            </w:r>
          </w:p>
          <w:p w:rsidR="00D169FC" w:rsidRPr="00777A65" w:rsidRDefault="00D169FC" w:rsidP="00777A65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777A65" w:rsidRDefault="00D169FC" w:rsidP="00777A65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777A65" w:rsidRDefault="00503B7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528A7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 на репликација</w:t>
            </w:r>
          </w:p>
          <w:p w:rsidR="00D528A7" w:rsidRPr="00777A65" w:rsidRDefault="00D528A7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процес на транскрипција</w:t>
            </w:r>
          </w:p>
          <w:p w:rsidR="00D528A7" w:rsidRPr="00777A65" w:rsidRDefault="00D528A7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777A65" w:rsidRDefault="00D169FC" w:rsidP="00777A65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777A65" w:rsidRDefault="00D169FC" w:rsidP="00777A65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lastRenderedPageBreak/>
              <w:t>Сите ученици можат да:</w:t>
            </w:r>
          </w:p>
          <w:p w:rsidR="00503B73" w:rsidRPr="00777A65" w:rsidRDefault="00503B7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CC279A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репликација </w:t>
            </w: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Pr="00777A65" w:rsidRDefault="00CC279A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Дефинираат транскрипција</w:t>
            </w:r>
          </w:p>
          <w:p w:rsidR="00A90B03" w:rsidRPr="00777A65" w:rsidRDefault="00A90B03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Опишат </w:t>
            </w:r>
            <w:r w:rsidR="00CC279A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 на репликација</w:t>
            </w:r>
          </w:p>
          <w:p w:rsidR="004057D8" w:rsidRPr="00777A65" w:rsidRDefault="00CC279A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Опишат процес на транскрипција</w:t>
            </w:r>
          </w:p>
          <w:p w:rsidR="00D169FC" w:rsidRPr="00777A65" w:rsidRDefault="00D169FC" w:rsidP="00777A65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777A65" w:rsidRDefault="00D169FC" w:rsidP="00777A65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777A65" w:rsidRDefault="00503B73" w:rsidP="00777A6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CC279A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на точност на процесот репликација. </w:t>
            </w:r>
            <w:r w:rsidR="00A90B03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503B73" w:rsidRPr="00777A65" w:rsidRDefault="00503B73" w:rsidP="00777A6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4057D8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поврзување на азотните бази </w:t>
            </w:r>
            <w:r w:rsidR="00CC279A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 репликација и транскрипција</w:t>
            </w:r>
          </w:p>
          <w:p w:rsidR="00D169FC" w:rsidRPr="00777A65" w:rsidRDefault="00503B73" w:rsidP="00777A65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 xml:space="preserve">Објаснат </w:t>
            </w:r>
            <w:r w:rsidR="00CC279A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на двојната спирала при репликација. </w:t>
            </w:r>
            <w:r w:rsidR="004057D8" w:rsidRPr="00777A6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bookmarkEnd w:id="0"/>
      <w:tr w:rsidR="00D169FC" w:rsidRPr="00777A65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777A6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777A6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777A65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777A65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777A6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777A65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777A65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777A65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777A65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777A65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777A65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77A65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503B73" w:rsidP="00A90B03">
            <w:pPr>
              <w:pStyle w:val="NoSpacing"/>
              <w:rPr>
                <w:b/>
                <w:sz w:val="22"/>
                <w:lang w:val="mk-MK"/>
              </w:rPr>
            </w:pPr>
            <w:r w:rsidRPr="00777A65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A90B03" w:rsidRPr="00777A65">
              <w:rPr>
                <w:rFonts w:cs="Arial"/>
                <w:sz w:val="22"/>
                <w:szCs w:val="22"/>
                <w:lang w:val="mk-MK"/>
              </w:rPr>
              <w:t>наследниот материјал, наследувањето и нуклеинските киселини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777A65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777A65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77A65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777A65" w:rsidRDefault="00503B73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видови </w:t>
            </w:r>
            <w:r w:rsidR="00CC279A" w:rsidRPr="00777A65">
              <w:rPr>
                <w:rFonts w:ascii="Arial" w:hAnsi="Arial" w:cs="Arial"/>
                <w:sz w:val="22"/>
                <w:szCs w:val="22"/>
                <w:lang w:val="mk-MK"/>
              </w:rPr>
              <w:t>пренос на генетската информација</w:t>
            </w:r>
          </w:p>
          <w:p w:rsidR="00503B73" w:rsidRPr="00777A65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CC279A" w:rsidRPr="00777A65">
              <w:rPr>
                <w:rFonts w:ascii="Arial" w:hAnsi="Arial" w:cs="Arial"/>
                <w:sz w:val="22"/>
                <w:szCs w:val="22"/>
                <w:lang w:val="mk-MK"/>
              </w:rPr>
              <w:t>репликација и транскрипција</w:t>
            </w:r>
          </w:p>
          <w:p w:rsidR="00D169FC" w:rsidRPr="00777A65" w:rsidRDefault="00503B73" w:rsidP="00CC279A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777A65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CC279A" w:rsidRPr="00777A65">
              <w:rPr>
                <w:rFonts w:cs="Arial"/>
                <w:sz w:val="22"/>
                <w:szCs w:val="22"/>
                <w:lang w:val="mk-MK"/>
              </w:rPr>
              <w:t>важност на процесите на пренос на генетската информација, репликација и транскрипција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777A65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777A65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за видовите </w:t>
            </w:r>
            <w:r w:rsidR="00CC279A"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пренос на генетската информација (репликација и транскрипција)</w:t>
            </w:r>
          </w:p>
          <w:p w:rsidR="00A90B03" w:rsidRPr="00777A65" w:rsidRDefault="00CC279A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 вклучува во дискусија за важноста на генетската информација</w:t>
            </w:r>
          </w:p>
          <w:p w:rsidR="00D169FC" w:rsidRPr="00777A65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777A65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777A65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777A65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777A65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777A65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777A65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777A65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77A65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77A65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777A65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77A65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777A65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777A65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777A65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777A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65" w:rsidRDefault="00777A65" w:rsidP="00777A65">
      <w:r>
        <w:separator/>
      </w:r>
    </w:p>
  </w:endnote>
  <w:endnote w:type="continuationSeparator" w:id="0">
    <w:p w:rsidR="00777A65" w:rsidRDefault="00777A65" w:rsidP="0077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65" w:rsidRDefault="00777A65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58EC9F2" wp14:editId="71E60DEC">
          <wp:simplePos x="0" y="0"/>
          <wp:positionH relativeFrom="column">
            <wp:posOffset>4180115</wp:posOffset>
          </wp:positionH>
          <wp:positionV relativeFrom="paragraph">
            <wp:posOffset>11241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65" w:rsidRDefault="00777A65" w:rsidP="00777A65">
      <w:r>
        <w:separator/>
      </w:r>
    </w:p>
  </w:footnote>
  <w:footnote w:type="continuationSeparator" w:id="0">
    <w:p w:rsidR="00777A65" w:rsidRDefault="00777A65" w:rsidP="0077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372B03"/>
    <w:rsid w:val="003E743B"/>
    <w:rsid w:val="003E7E1E"/>
    <w:rsid w:val="004057D8"/>
    <w:rsid w:val="0041221F"/>
    <w:rsid w:val="00496EAB"/>
    <w:rsid w:val="00503B73"/>
    <w:rsid w:val="00777A65"/>
    <w:rsid w:val="00780987"/>
    <w:rsid w:val="007B50B8"/>
    <w:rsid w:val="007F23F4"/>
    <w:rsid w:val="00916DA9"/>
    <w:rsid w:val="00A90B03"/>
    <w:rsid w:val="00CC279A"/>
    <w:rsid w:val="00CF7FDB"/>
    <w:rsid w:val="00D169FC"/>
    <w:rsid w:val="00D528A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A8956-E445-4CD8-8BD3-159DD3C9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7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A65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77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A65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2020-02-14T15:16:00Z</dcterms:modified>
</cp:coreProperties>
</file>